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98" w:rsidRPr="00C97E3A" w:rsidRDefault="00D80B98" w:rsidP="00D80B98">
      <w:pPr>
        <w:ind w:left="270" w:hanging="270"/>
        <w:jc w:val="center"/>
        <w:rPr>
          <w:b/>
        </w:rPr>
      </w:pPr>
      <w:r w:rsidRPr="00C97E3A">
        <w:rPr>
          <w:b/>
        </w:rPr>
        <w:t>SELF-FUNDED FELLOWSHIP COMMITTEE</w:t>
      </w:r>
    </w:p>
    <w:p w:rsidR="00D80B98" w:rsidRPr="00D03C27" w:rsidRDefault="00D80B98" w:rsidP="00D80B98">
      <w:pPr>
        <w:ind w:left="270" w:hanging="270"/>
        <w:jc w:val="center"/>
        <w:rPr>
          <w:b/>
          <w:u w:val="single"/>
        </w:rPr>
      </w:pPr>
      <w:r w:rsidRPr="00D03C27">
        <w:rPr>
          <w:b/>
          <w:u w:val="single"/>
        </w:rPr>
        <w:t>GENERAL PRINCIPLES FOR CONSIDERATION OF A PROPOSAL</w:t>
      </w:r>
    </w:p>
    <w:p w:rsidR="00D80B98" w:rsidRPr="00D80B98" w:rsidRDefault="00D80B98" w:rsidP="00D80B98">
      <w:pPr>
        <w:ind w:left="270" w:hanging="270"/>
        <w:rPr>
          <w:sz w:val="22"/>
          <w:szCs w:val="22"/>
        </w:rPr>
      </w:pPr>
    </w:p>
    <w:p w:rsidR="00D80B98" w:rsidRPr="00D80B98" w:rsidRDefault="00D80B98" w:rsidP="00D80B98">
      <w:pPr>
        <w:ind w:left="270" w:hanging="270"/>
        <w:rPr>
          <w:sz w:val="22"/>
          <w:szCs w:val="22"/>
        </w:rPr>
      </w:pPr>
      <w:r w:rsidRPr="00D80B98">
        <w:rPr>
          <w:sz w:val="22"/>
          <w:szCs w:val="22"/>
        </w:rPr>
        <w:t>1. No self-funded fellowships for those that have the workload of residency positions, except under the most extraordinary circumstance (consideration can be made to modify the fellowship by removing any call requirement, or by finding alternative ways of funding individuals).</w:t>
      </w:r>
    </w:p>
    <w:p w:rsidR="00D80B98" w:rsidRPr="00D80B98" w:rsidRDefault="00D80B98" w:rsidP="00D80B98">
      <w:pPr>
        <w:ind w:left="270" w:hanging="270"/>
        <w:rPr>
          <w:sz w:val="22"/>
          <w:szCs w:val="22"/>
        </w:rPr>
      </w:pPr>
    </w:p>
    <w:p w:rsidR="00D80B98" w:rsidRPr="00D80B98" w:rsidRDefault="00D80B98" w:rsidP="00D80B98">
      <w:pPr>
        <w:tabs>
          <w:tab w:val="left" w:pos="270"/>
        </w:tabs>
        <w:ind w:left="270" w:hanging="270"/>
        <w:rPr>
          <w:sz w:val="22"/>
          <w:szCs w:val="22"/>
        </w:rPr>
      </w:pPr>
      <w:r w:rsidRPr="00D80B98">
        <w:rPr>
          <w:sz w:val="22"/>
          <w:szCs w:val="22"/>
        </w:rPr>
        <w:t>2. Fellowships that are more likely to be approved by the committee will include all of the following factors:</w:t>
      </w:r>
    </w:p>
    <w:p w:rsidR="00D80B98" w:rsidRPr="00D80B98" w:rsidRDefault="00D80B98" w:rsidP="00D80B98">
      <w:pPr>
        <w:tabs>
          <w:tab w:val="left" w:pos="270"/>
        </w:tabs>
        <w:ind w:left="270" w:hanging="270"/>
        <w:rPr>
          <w:sz w:val="22"/>
          <w:szCs w:val="22"/>
        </w:rPr>
      </w:pP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Appropriate candidate</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Fellowship is approved by the division</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Candidate can sign a document attesting that they have the equivalent of a PGY1 salary for each year of training to support themselves*, or a partner who is funded</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The fellowship does not have the workload of a residency position</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The fellowship does NOT have a high service component (i.e., it is a so-called “boutique” fellowship, where there is a very high educational component and no financial reason for the supervisor to pay a fellow)</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There are no paid fellows doing the same or equivalent fellowship in the division</w:t>
      </w:r>
    </w:p>
    <w:p w:rsidR="00D80B98" w:rsidRPr="00D80B98" w:rsidRDefault="00D80B98" w:rsidP="00D80B98">
      <w:pPr>
        <w:ind w:left="270" w:hanging="270"/>
        <w:rPr>
          <w:sz w:val="22"/>
          <w:szCs w:val="22"/>
        </w:rPr>
      </w:pPr>
    </w:p>
    <w:p w:rsidR="00D80B98" w:rsidRPr="00D80B98" w:rsidRDefault="00D80B98" w:rsidP="00D80B98">
      <w:pPr>
        <w:ind w:left="270" w:hanging="270"/>
        <w:rPr>
          <w:sz w:val="22"/>
          <w:szCs w:val="22"/>
        </w:rPr>
      </w:pPr>
      <w:r w:rsidRPr="00D80B98">
        <w:rPr>
          <w:sz w:val="22"/>
          <w:szCs w:val="22"/>
        </w:rPr>
        <w:t>3. Supervisor agrees to monitor the situation once the fellow arrives to ensure there is no undue financial hardship.</w:t>
      </w:r>
    </w:p>
    <w:p w:rsidR="00D80B98" w:rsidRPr="00D80B98" w:rsidRDefault="00D80B98" w:rsidP="00D80B98">
      <w:pPr>
        <w:tabs>
          <w:tab w:val="left" w:pos="360"/>
        </w:tabs>
        <w:ind w:left="270" w:hanging="270"/>
        <w:rPr>
          <w:sz w:val="22"/>
          <w:szCs w:val="22"/>
        </w:rPr>
      </w:pPr>
    </w:p>
    <w:p w:rsidR="00D80B98" w:rsidRPr="00D80B98" w:rsidRDefault="00D80B98" w:rsidP="00D80B98">
      <w:pPr>
        <w:ind w:left="270" w:hanging="270"/>
        <w:rPr>
          <w:i/>
          <w:sz w:val="22"/>
          <w:szCs w:val="22"/>
        </w:rPr>
      </w:pPr>
      <w:r w:rsidRPr="00D80B98">
        <w:rPr>
          <w:i/>
          <w:sz w:val="22"/>
          <w:szCs w:val="22"/>
        </w:rPr>
        <w:t xml:space="preserve">* Annual Salary </w:t>
      </w:r>
      <w:proofErr w:type="gramStart"/>
      <w:r w:rsidRPr="00D80B98">
        <w:rPr>
          <w:i/>
          <w:sz w:val="22"/>
          <w:szCs w:val="22"/>
        </w:rPr>
        <w:t>Scale ,</w:t>
      </w:r>
      <w:proofErr w:type="gramEnd"/>
      <w:r w:rsidRPr="00D80B98">
        <w:rPr>
          <w:i/>
          <w:sz w:val="22"/>
          <w:szCs w:val="22"/>
        </w:rPr>
        <w:t xml:space="preserve"> as of July 2015 PGY1 salary was $56,000. </w:t>
      </w:r>
      <w:hyperlink r:id="rId9" w:history="1">
        <w:r w:rsidRPr="00D80B98">
          <w:rPr>
            <w:rStyle w:val="Hyperlink"/>
            <w:i/>
            <w:sz w:val="22"/>
            <w:szCs w:val="22"/>
          </w:rPr>
          <w:t>www.myparo.ca</w:t>
        </w:r>
      </w:hyperlink>
      <w:r w:rsidRPr="00D80B98">
        <w:rPr>
          <w:i/>
          <w:sz w:val="22"/>
          <w:szCs w:val="22"/>
        </w:rPr>
        <w:t>.</w:t>
      </w:r>
    </w:p>
    <w:p w:rsidR="00D80B98" w:rsidRPr="00D80B98" w:rsidRDefault="00D80B98" w:rsidP="00D80B98">
      <w:pPr>
        <w:ind w:left="270" w:hanging="270"/>
        <w:rPr>
          <w:i/>
          <w:sz w:val="22"/>
          <w:szCs w:val="22"/>
        </w:rPr>
      </w:pPr>
    </w:p>
    <w:p w:rsidR="00D80B98" w:rsidRPr="00D80B98" w:rsidRDefault="00D80B98" w:rsidP="00D80B98">
      <w:pPr>
        <w:ind w:left="270" w:hanging="270"/>
        <w:rPr>
          <w:b/>
          <w:sz w:val="22"/>
          <w:szCs w:val="22"/>
          <w:u w:val="single"/>
        </w:rPr>
      </w:pPr>
    </w:p>
    <w:p w:rsidR="00D80B98" w:rsidRPr="00D80B98" w:rsidRDefault="00D80B98" w:rsidP="00D80B98">
      <w:pPr>
        <w:ind w:left="270" w:hanging="270"/>
        <w:rPr>
          <w:b/>
          <w:sz w:val="22"/>
          <w:szCs w:val="22"/>
          <w:u w:val="single"/>
        </w:rPr>
      </w:pPr>
      <w:r w:rsidRPr="00D80B98">
        <w:rPr>
          <w:b/>
          <w:sz w:val="22"/>
          <w:szCs w:val="22"/>
          <w:u w:val="single"/>
        </w:rPr>
        <w:t>PROPOSAL SUBMISSION</w:t>
      </w:r>
    </w:p>
    <w:p w:rsidR="00D80B98" w:rsidRPr="00D80B98" w:rsidRDefault="00D80B98" w:rsidP="00D80B98">
      <w:pPr>
        <w:ind w:left="270" w:hanging="270"/>
        <w:rPr>
          <w:sz w:val="22"/>
          <w:szCs w:val="22"/>
        </w:rPr>
      </w:pPr>
      <w:r w:rsidRPr="00D80B98">
        <w:rPr>
          <w:sz w:val="22"/>
          <w:szCs w:val="22"/>
        </w:rPr>
        <w:t>The proposal for a self-funded fellowship is to be described using the</w:t>
      </w:r>
      <w:r w:rsidRPr="00D80B98">
        <w:rPr>
          <w:i/>
          <w:sz w:val="22"/>
          <w:szCs w:val="22"/>
        </w:rPr>
        <w:t xml:space="preserve"> Self-Funded Fellowship Request </w:t>
      </w:r>
      <w:r w:rsidRPr="00D80B98">
        <w:rPr>
          <w:sz w:val="22"/>
          <w:szCs w:val="22"/>
        </w:rPr>
        <w:t>form and submitted to the Department of Medicine Director of Postgraduate Programs along with the candidate’s c.v., reference letters, and goals and objectives of the fellowship.</w:t>
      </w:r>
    </w:p>
    <w:p w:rsidR="00D80B98" w:rsidRPr="00D80B98" w:rsidRDefault="00D80B98" w:rsidP="00D80B98">
      <w:pPr>
        <w:ind w:left="270" w:hanging="270"/>
        <w:jc w:val="center"/>
        <w:rPr>
          <w:sz w:val="22"/>
          <w:szCs w:val="22"/>
        </w:rPr>
      </w:pPr>
    </w:p>
    <w:p w:rsidR="00D80B98" w:rsidRPr="00D80B98" w:rsidRDefault="00D80B98" w:rsidP="00D80B98">
      <w:pPr>
        <w:ind w:left="270" w:hanging="270"/>
        <w:jc w:val="center"/>
        <w:rPr>
          <w:i/>
          <w:sz w:val="22"/>
          <w:szCs w:val="22"/>
        </w:rPr>
      </w:pPr>
      <w:proofErr w:type="gramStart"/>
      <w:r w:rsidRPr="00D80B98">
        <w:rPr>
          <w:i/>
          <w:sz w:val="22"/>
          <w:szCs w:val="22"/>
        </w:rPr>
        <w:t>double</w:t>
      </w:r>
      <w:proofErr w:type="gramEnd"/>
      <w:r w:rsidRPr="00D80B98">
        <w:rPr>
          <w:i/>
          <w:sz w:val="22"/>
          <w:szCs w:val="22"/>
        </w:rPr>
        <w:t xml:space="preserve"> click to open</w:t>
      </w:r>
    </w:p>
    <w:bookmarkStart w:id="0" w:name="_MON_1462257768"/>
    <w:bookmarkEnd w:id="0"/>
    <w:p w:rsidR="00D80B98" w:rsidRPr="00D80B98" w:rsidRDefault="00D80B98" w:rsidP="00D80B98">
      <w:pPr>
        <w:ind w:left="270" w:hanging="270"/>
        <w:jc w:val="center"/>
        <w:rPr>
          <w:sz w:val="22"/>
          <w:szCs w:val="22"/>
        </w:rPr>
      </w:pPr>
      <w:r w:rsidRPr="00D80B98">
        <w:rPr>
          <w:sz w:val="22"/>
          <w:szCs w:val="22"/>
        </w:rPr>
        <w:object w:dxaOrig="1915"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0pt" o:ole="">
            <v:imagedata r:id="rId10" o:title=""/>
          </v:shape>
          <o:OLEObject Type="Embed" ProgID="Word.Document.8" ShapeID="_x0000_i1025" DrawAspect="Icon" ObjectID="_1552279719" r:id="rId11">
            <o:FieldCodes>\s</o:FieldCodes>
          </o:OLEObject>
        </w:object>
      </w:r>
    </w:p>
    <w:p w:rsidR="00D80B98" w:rsidRPr="00D80B98" w:rsidRDefault="00D80B98" w:rsidP="00D80B98">
      <w:pPr>
        <w:ind w:left="270" w:hanging="270"/>
        <w:rPr>
          <w:sz w:val="22"/>
          <w:szCs w:val="22"/>
        </w:rPr>
      </w:pPr>
    </w:p>
    <w:p w:rsidR="00D80B98" w:rsidRPr="00D80B98" w:rsidRDefault="00D80B98" w:rsidP="00D80B98">
      <w:pPr>
        <w:ind w:left="270" w:hanging="270"/>
        <w:rPr>
          <w:sz w:val="22"/>
          <w:szCs w:val="22"/>
        </w:rPr>
      </w:pPr>
      <w:r w:rsidRPr="00D80B98">
        <w:rPr>
          <w:sz w:val="22"/>
          <w:szCs w:val="22"/>
        </w:rPr>
        <w:t xml:space="preserve">Proposals may be emailed to </w:t>
      </w:r>
      <w:hyperlink r:id="rId12" w:history="1">
        <w:r w:rsidRPr="00D80B98">
          <w:rPr>
            <w:rStyle w:val="Hyperlink"/>
            <w:sz w:val="22"/>
            <w:szCs w:val="22"/>
          </w:rPr>
          <w:t>fellowships.medicine@utoronto.ca</w:t>
        </w:r>
      </w:hyperlink>
      <w:r w:rsidRPr="00D80B98">
        <w:rPr>
          <w:sz w:val="22"/>
          <w:szCs w:val="22"/>
        </w:rPr>
        <w:t>, or mailed to the address below.</w:t>
      </w:r>
    </w:p>
    <w:p w:rsidR="00D80B98" w:rsidRPr="00D80B98" w:rsidRDefault="00D80B98" w:rsidP="00D80B98">
      <w:pPr>
        <w:tabs>
          <w:tab w:val="left" w:pos="360"/>
        </w:tabs>
        <w:ind w:left="270" w:hanging="270"/>
        <w:rPr>
          <w:sz w:val="22"/>
          <w:szCs w:val="22"/>
        </w:rPr>
      </w:pPr>
    </w:p>
    <w:p w:rsidR="00D80B98" w:rsidRPr="00D80B98" w:rsidRDefault="00D80B98" w:rsidP="00D80B98">
      <w:pPr>
        <w:ind w:left="270"/>
        <w:rPr>
          <w:noProof/>
          <w:sz w:val="22"/>
          <w:szCs w:val="22"/>
          <w:lang w:eastAsia="en-CA"/>
        </w:rPr>
      </w:pPr>
      <w:r>
        <w:rPr>
          <w:noProof/>
          <w:sz w:val="22"/>
          <w:szCs w:val="22"/>
          <w:lang w:eastAsia="en-CA"/>
        </w:rPr>
        <w:t xml:space="preserve">Dr. </w:t>
      </w:r>
      <w:r w:rsidR="00136AA3">
        <w:rPr>
          <w:noProof/>
          <w:sz w:val="22"/>
          <w:szCs w:val="22"/>
          <w:lang w:eastAsia="en-CA"/>
        </w:rPr>
        <w:t>Cheryl Jaigobin, Director, Fellowship Programs</w:t>
      </w:r>
    </w:p>
    <w:p w:rsidR="00D80B98" w:rsidRPr="00D80B98" w:rsidRDefault="00D80B98" w:rsidP="00D80B98">
      <w:pPr>
        <w:ind w:left="270"/>
        <w:rPr>
          <w:noProof/>
          <w:sz w:val="22"/>
          <w:szCs w:val="22"/>
          <w:lang w:eastAsia="en-CA"/>
        </w:rPr>
      </w:pPr>
      <w:r w:rsidRPr="00D80B98">
        <w:rPr>
          <w:noProof/>
          <w:sz w:val="22"/>
          <w:szCs w:val="22"/>
          <w:lang w:eastAsia="en-CA"/>
        </w:rPr>
        <w:t>Attn: Fellowship Training Programs</w:t>
      </w:r>
      <w:r w:rsidRPr="00D80B98">
        <w:rPr>
          <w:noProof/>
          <w:sz w:val="22"/>
          <w:szCs w:val="22"/>
          <w:lang w:eastAsia="en-CA"/>
        </w:rPr>
        <w:br/>
        <w:t xml:space="preserve">Department of Medicine, University of Toronto </w:t>
      </w:r>
      <w:bookmarkStart w:id="1" w:name="_GoBack"/>
      <w:bookmarkEnd w:id="1"/>
      <w:r w:rsidRPr="00D80B98">
        <w:rPr>
          <w:noProof/>
          <w:sz w:val="22"/>
          <w:szCs w:val="22"/>
          <w:lang w:eastAsia="en-CA"/>
        </w:rPr>
        <w:br/>
        <w:t>3-805, R. Fraser Elliott Building</w:t>
      </w:r>
    </w:p>
    <w:p w:rsidR="00D80B98" w:rsidRPr="00D80B98" w:rsidRDefault="00D80B98" w:rsidP="00D80B98">
      <w:pPr>
        <w:ind w:left="270"/>
        <w:rPr>
          <w:noProof/>
          <w:sz w:val="22"/>
          <w:szCs w:val="22"/>
          <w:lang w:eastAsia="en-CA"/>
        </w:rPr>
      </w:pPr>
      <w:r w:rsidRPr="00D80B98">
        <w:rPr>
          <w:noProof/>
          <w:sz w:val="22"/>
          <w:szCs w:val="22"/>
          <w:lang w:eastAsia="en-CA"/>
        </w:rPr>
        <w:t xml:space="preserve">190 Elizabeth Street </w:t>
      </w:r>
      <w:r w:rsidRPr="00D80B98">
        <w:rPr>
          <w:noProof/>
          <w:sz w:val="22"/>
          <w:szCs w:val="22"/>
          <w:lang w:eastAsia="en-CA"/>
        </w:rPr>
        <w:br/>
        <w:t>Toronto, ON  M5G 2C4</w:t>
      </w:r>
    </w:p>
    <w:p w:rsidR="00D80B98" w:rsidRPr="00D80B98" w:rsidRDefault="00D80B98" w:rsidP="00D80B98">
      <w:pPr>
        <w:ind w:left="270" w:hanging="270"/>
        <w:rPr>
          <w:noProof/>
          <w:sz w:val="22"/>
          <w:szCs w:val="22"/>
          <w:lang w:eastAsia="en-CA"/>
        </w:rPr>
      </w:pPr>
    </w:p>
    <w:p w:rsidR="00D80B98" w:rsidRPr="00D80B98" w:rsidRDefault="00D80B98" w:rsidP="00D80B98">
      <w:pPr>
        <w:tabs>
          <w:tab w:val="left" w:pos="360"/>
        </w:tabs>
        <w:ind w:left="270" w:hanging="270"/>
        <w:rPr>
          <w:sz w:val="22"/>
          <w:szCs w:val="22"/>
        </w:rPr>
      </w:pPr>
      <w:r w:rsidRPr="00D80B98">
        <w:rPr>
          <w:noProof/>
          <w:sz w:val="22"/>
          <w:szCs w:val="22"/>
          <w:lang w:eastAsia="en-CA"/>
        </w:rPr>
        <w:t>For assistance, call the Department’s Fellowship Training Program office 416-978-6453.</w:t>
      </w:r>
    </w:p>
    <w:sectPr w:rsidR="00D80B98" w:rsidRPr="00D80B98" w:rsidSect="00F614B6">
      <w:headerReference w:type="default" r:id="rId13"/>
      <w:footerReference w:type="default" r:id="rId14"/>
      <w:pgSz w:w="12240" w:h="15840" w:code="1"/>
      <w:pgMar w:top="1195" w:right="1008" w:bottom="1440"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12" w:rsidRDefault="00F06512">
      <w:r>
        <w:separator/>
      </w:r>
    </w:p>
  </w:endnote>
  <w:endnote w:type="continuationSeparator" w:id="0">
    <w:p w:rsidR="00F06512" w:rsidRDefault="00F0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8" w:rsidRPr="006301D8" w:rsidRDefault="00B53A3E">
    <w:pPr>
      <w:pStyle w:val="Footer"/>
    </w:pPr>
    <w:r>
      <w:rPr>
        <w:noProof/>
      </w:rPr>
      <w:drawing>
        <wp:inline distT="0" distB="0" distL="0" distR="0">
          <wp:extent cx="3924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430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12" w:rsidRDefault="00F06512">
      <w:r>
        <w:separator/>
      </w:r>
    </w:p>
  </w:footnote>
  <w:footnote w:type="continuationSeparator" w:id="0">
    <w:p w:rsidR="00F06512" w:rsidRDefault="00F0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8" w:rsidRPr="006301D8" w:rsidRDefault="00B53A3E">
    <w:pPr>
      <w:pStyle w:val="Header"/>
    </w:pPr>
    <w:r>
      <w:rPr>
        <w:noProof/>
      </w:rPr>
      <w:drawing>
        <wp:inline distT="0" distB="0" distL="0" distR="0">
          <wp:extent cx="37719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009650"/>
                  </a:xfrm>
                  <a:prstGeom prst="rect">
                    <a:avLst/>
                  </a:prstGeom>
                  <a:noFill/>
                  <a:ln>
                    <a:noFill/>
                  </a:ln>
                </pic:spPr>
              </pic:pic>
            </a:graphicData>
          </a:graphic>
        </wp:inline>
      </w:drawing>
    </w:r>
    <w:r w:rsidR="006301D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15DA"/>
    <w:multiLevelType w:val="hybridMultilevel"/>
    <w:tmpl w:val="60589A6A"/>
    <w:lvl w:ilvl="0" w:tplc="93C43A84">
      <w:start w:val="1"/>
      <w:numFmt w:val="bullet"/>
      <w:lvlText w:val=""/>
      <w:lvlJc w:val="left"/>
      <w:pPr>
        <w:tabs>
          <w:tab w:val="num" w:pos="648"/>
        </w:tabs>
        <w:ind w:left="648" w:hanging="288"/>
      </w:pPr>
      <w:rPr>
        <w:rFonts w:ascii="Marlett" w:hAnsi="Marlett"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0E34D5"/>
    <w:multiLevelType w:val="hybridMultilevel"/>
    <w:tmpl w:val="21E0F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0D696D"/>
    <w:multiLevelType w:val="hybridMultilevel"/>
    <w:tmpl w:val="81A2B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D8"/>
    <w:rsid w:val="0004186B"/>
    <w:rsid w:val="00085028"/>
    <w:rsid w:val="00090DC0"/>
    <w:rsid w:val="00136AA3"/>
    <w:rsid w:val="001E0571"/>
    <w:rsid w:val="001F1979"/>
    <w:rsid w:val="00354436"/>
    <w:rsid w:val="00525D0C"/>
    <w:rsid w:val="00590E5C"/>
    <w:rsid w:val="005F5D51"/>
    <w:rsid w:val="006301D8"/>
    <w:rsid w:val="007A2E9D"/>
    <w:rsid w:val="007C42F0"/>
    <w:rsid w:val="008A7698"/>
    <w:rsid w:val="008E6134"/>
    <w:rsid w:val="00903999"/>
    <w:rsid w:val="00930CEC"/>
    <w:rsid w:val="00987E7E"/>
    <w:rsid w:val="009A0ADD"/>
    <w:rsid w:val="00A42ADB"/>
    <w:rsid w:val="00B06EBA"/>
    <w:rsid w:val="00B53A3E"/>
    <w:rsid w:val="00BE616C"/>
    <w:rsid w:val="00D80B98"/>
    <w:rsid w:val="00DE6611"/>
    <w:rsid w:val="00E06C4D"/>
    <w:rsid w:val="00EB7019"/>
    <w:rsid w:val="00F06512"/>
    <w:rsid w:val="00F614B6"/>
    <w:rsid w:val="00FE3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79"/>
    <w:rPr>
      <w:sz w:val="24"/>
      <w:szCs w:val="24"/>
      <w:lang w:val="en-US" w:eastAsia="en-US"/>
    </w:rPr>
  </w:style>
  <w:style w:type="paragraph" w:styleId="Heading1">
    <w:name w:val="heading 1"/>
    <w:basedOn w:val="Normal"/>
    <w:next w:val="Normal"/>
    <w:link w:val="Heading1Char"/>
    <w:qFormat/>
    <w:rsid w:val="00930CE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1D8"/>
    <w:pPr>
      <w:tabs>
        <w:tab w:val="center" w:pos="4320"/>
        <w:tab w:val="right" w:pos="8640"/>
      </w:tabs>
    </w:pPr>
  </w:style>
  <w:style w:type="paragraph" w:styleId="Footer">
    <w:name w:val="footer"/>
    <w:basedOn w:val="Normal"/>
    <w:rsid w:val="006301D8"/>
    <w:pPr>
      <w:tabs>
        <w:tab w:val="center" w:pos="4320"/>
        <w:tab w:val="right" w:pos="8640"/>
      </w:tabs>
    </w:pPr>
  </w:style>
  <w:style w:type="character" w:styleId="Hyperlink">
    <w:name w:val="Hyperlink"/>
    <w:uiPriority w:val="99"/>
    <w:rsid w:val="001F1979"/>
    <w:rPr>
      <w:color w:val="0000FF"/>
      <w:u w:val="single"/>
    </w:rPr>
  </w:style>
  <w:style w:type="character" w:customStyle="1" w:styleId="Heading1Char">
    <w:name w:val="Heading 1 Char"/>
    <w:basedOn w:val="DefaultParagraphFont"/>
    <w:link w:val="Heading1"/>
    <w:rsid w:val="00930CEC"/>
    <w:rPr>
      <w:sz w:val="24"/>
      <w:lang w:val="en-US" w:eastAsia="en-US"/>
    </w:rPr>
  </w:style>
  <w:style w:type="table" w:styleId="TableGrid">
    <w:name w:val="Table Grid"/>
    <w:basedOn w:val="TableNormal"/>
    <w:rsid w:val="00EB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0B98"/>
    <w:rPr>
      <w:rFonts w:ascii="Tahoma" w:hAnsi="Tahoma" w:cs="Tahoma"/>
      <w:sz w:val="16"/>
      <w:szCs w:val="16"/>
    </w:rPr>
  </w:style>
  <w:style w:type="character" w:customStyle="1" w:styleId="BalloonTextChar">
    <w:name w:val="Balloon Text Char"/>
    <w:basedOn w:val="DefaultParagraphFont"/>
    <w:link w:val="BalloonText"/>
    <w:rsid w:val="00D80B98"/>
    <w:rPr>
      <w:rFonts w:ascii="Tahoma" w:hAnsi="Tahoma" w:cs="Tahoma"/>
      <w:sz w:val="16"/>
      <w:szCs w:val="16"/>
      <w:lang w:val="en-US" w:eastAsia="en-US"/>
    </w:rPr>
  </w:style>
  <w:style w:type="paragraph" w:styleId="ListParagraph">
    <w:name w:val="List Paragraph"/>
    <w:basedOn w:val="Normal"/>
    <w:uiPriority w:val="34"/>
    <w:qFormat/>
    <w:rsid w:val="00D80B98"/>
    <w:pPr>
      <w:spacing w:after="200" w:line="276" w:lineRule="auto"/>
      <w:ind w:left="720"/>
      <w:contextualSpacing/>
    </w:pPr>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79"/>
    <w:rPr>
      <w:sz w:val="24"/>
      <w:szCs w:val="24"/>
      <w:lang w:val="en-US" w:eastAsia="en-US"/>
    </w:rPr>
  </w:style>
  <w:style w:type="paragraph" w:styleId="Heading1">
    <w:name w:val="heading 1"/>
    <w:basedOn w:val="Normal"/>
    <w:next w:val="Normal"/>
    <w:link w:val="Heading1Char"/>
    <w:qFormat/>
    <w:rsid w:val="00930CE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1D8"/>
    <w:pPr>
      <w:tabs>
        <w:tab w:val="center" w:pos="4320"/>
        <w:tab w:val="right" w:pos="8640"/>
      </w:tabs>
    </w:pPr>
  </w:style>
  <w:style w:type="paragraph" w:styleId="Footer">
    <w:name w:val="footer"/>
    <w:basedOn w:val="Normal"/>
    <w:rsid w:val="006301D8"/>
    <w:pPr>
      <w:tabs>
        <w:tab w:val="center" w:pos="4320"/>
        <w:tab w:val="right" w:pos="8640"/>
      </w:tabs>
    </w:pPr>
  </w:style>
  <w:style w:type="character" w:styleId="Hyperlink">
    <w:name w:val="Hyperlink"/>
    <w:uiPriority w:val="99"/>
    <w:rsid w:val="001F1979"/>
    <w:rPr>
      <w:color w:val="0000FF"/>
      <w:u w:val="single"/>
    </w:rPr>
  </w:style>
  <w:style w:type="character" w:customStyle="1" w:styleId="Heading1Char">
    <w:name w:val="Heading 1 Char"/>
    <w:basedOn w:val="DefaultParagraphFont"/>
    <w:link w:val="Heading1"/>
    <w:rsid w:val="00930CEC"/>
    <w:rPr>
      <w:sz w:val="24"/>
      <w:lang w:val="en-US" w:eastAsia="en-US"/>
    </w:rPr>
  </w:style>
  <w:style w:type="table" w:styleId="TableGrid">
    <w:name w:val="Table Grid"/>
    <w:basedOn w:val="TableNormal"/>
    <w:rsid w:val="00EB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0B98"/>
    <w:rPr>
      <w:rFonts w:ascii="Tahoma" w:hAnsi="Tahoma" w:cs="Tahoma"/>
      <w:sz w:val="16"/>
      <w:szCs w:val="16"/>
    </w:rPr>
  </w:style>
  <w:style w:type="character" w:customStyle="1" w:styleId="BalloonTextChar">
    <w:name w:val="Balloon Text Char"/>
    <w:basedOn w:val="DefaultParagraphFont"/>
    <w:link w:val="BalloonText"/>
    <w:rsid w:val="00D80B98"/>
    <w:rPr>
      <w:rFonts w:ascii="Tahoma" w:hAnsi="Tahoma" w:cs="Tahoma"/>
      <w:sz w:val="16"/>
      <w:szCs w:val="16"/>
      <w:lang w:val="en-US" w:eastAsia="en-US"/>
    </w:rPr>
  </w:style>
  <w:style w:type="paragraph" w:styleId="ListParagraph">
    <w:name w:val="List Paragraph"/>
    <w:basedOn w:val="Normal"/>
    <w:uiPriority w:val="34"/>
    <w:qFormat/>
    <w:rsid w:val="00D80B98"/>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llowships.medicine@utoront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yparo.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38A6-7EB1-492F-BF9E-56D7C23E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Habib</dc:creator>
  <cp:lastModifiedBy>Fellowships Medicine</cp:lastModifiedBy>
  <cp:revision>3</cp:revision>
  <dcterms:created xsi:type="dcterms:W3CDTF">2016-09-27T17:41:00Z</dcterms:created>
  <dcterms:modified xsi:type="dcterms:W3CDTF">2017-03-29T12:02:00Z</dcterms:modified>
</cp:coreProperties>
</file>